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EE74" w14:textId="77777777" w:rsidR="00433A64" w:rsidRDefault="00433A64" w:rsidP="00433A64">
      <w:pPr>
        <w:spacing w:line="480" w:lineRule="auto"/>
        <w:jc w:val="center"/>
        <w:rPr>
          <w:color w:val="000000"/>
        </w:rPr>
      </w:pPr>
    </w:p>
    <w:p w14:paraId="151CA0E6" w14:textId="06368586" w:rsidR="00433A64" w:rsidRPr="009874BF" w:rsidRDefault="00594CB9" w:rsidP="00433A64">
      <w:r>
        <w:t>Table S1</w:t>
      </w:r>
      <w:r w:rsidR="00433A64" w:rsidRPr="009874BF">
        <w:t xml:space="preserve"> </w:t>
      </w:r>
      <w:r w:rsidR="00433A64" w:rsidRPr="009874BF">
        <w:sym w:font="Symbol" w:char="F02D"/>
      </w:r>
      <w:r w:rsidR="00433A64" w:rsidRPr="009874BF">
        <w:t xml:space="preserve"> Clearing and staining protocol modified from C.S. Rose (James Madison University, 1999). Original protocol modified from D. </w:t>
      </w:r>
      <w:proofErr w:type="spellStart"/>
      <w:r w:rsidR="00433A64" w:rsidRPr="009874BF">
        <w:t>Cannatella</w:t>
      </w:r>
      <w:proofErr w:type="spellEnd"/>
      <w:r w:rsidR="00433A64" w:rsidRPr="009874BF">
        <w:t xml:space="preserve">, L. </w:t>
      </w:r>
      <w:proofErr w:type="spellStart"/>
      <w:r w:rsidR="00433A64" w:rsidRPr="009874BF">
        <w:t>Trueb</w:t>
      </w:r>
      <w:proofErr w:type="spellEnd"/>
      <w:r w:rsidR="008E04AD">
        <w:t xml:space="preserve"> (</w:t>
      </w:r>
      <w:proofErr w:type="spellStart"/>
      <w:r w:rsidR="008E04AD">
        <w:t>unpubl</w:t>
      </w:r>
      <w:proofErr w:type="spellEnd"/>
      <w:r w:rsidR="008E04AD">
        <w:t xml:space="preserve">.) and </w:t>
      </w:r>
      <w:r w:rsidR="00433A64" w:rsidRPr="009874BF">
        <w:t xml:space="preserve">G. </w:t>
      </w:r>
      <w:proofErr w:type="spellStart"/>
      <w:r w:rsidR="00433A64" w:rsidRPr="009874BF">
        <w:t>Dingerkus</w:t>
      </w:r>
      <w:proofErr w:type="spellEnd"/>
      <w:r w:rsidR="00433A64" w:rsidRPr="009874BF">
        <w:t xml:space="preserve"> and L. </w:t>
      </w:r>
      <w:proofErr w:type="spellStart"/>
      <w:r w:rsidR="00433A64" w:rsidRPr="009874BF">
        <w:t>Uhler</w:t>
      </w:r>
      <w:proofErr w:type="spellEnd"/>
      <w:r w:rsidR="00433A64" w:rsidRPr="009874BF">
        <w:t xml:space="preserve">, </w:t>
      </w:r>
      <w:r w:rsidR="008E04AD">
        <w:t xml:space="preserve">1977, </w:t>
      </w:r>
      <w:r w:rsidR="00433A64" w:rsidRPr="009874BF">
        <w:t>Journal of Stain Technology 52:229-232</w:t>
      </w:r>
    </w:p>
    <w:p w14:paraId="06555958" w14:textId="77777777" w:rsidR="00433A64" w:rsidRDefault="00433A64" w:rsidP="00433A64">
      <w:r>
        <w:t>________________________________________________________________________</w:t>
      </w:r>
    </w:p>
    <w:p w14:paraId="13514AE1" w14:textId="77777777" w:rsidR="00433A64" w:rsidRPr="00194E8C" w:rsidRDefault="00433A64" w:rsidP="00433A64">
      <w:r w:rsidRPr="00194E8C">
        <w:t>Ethanol Gradation</w:t>
      </w:r>
    </w:p>
    <w:p w14:paraId="30B25F46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Fix specimen in 10% neutral buffered formalin (2 days minimum)</w:t>
      </w:r>
    </w:p>
    <w:p w14:paraId="45FDC97C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Rinse in distilled or reverse-osmosis (RO) water (H</w:t>
      </w:r>
      <w:r w:rsidRPr="00194E8C">
        <w:rPr>
          <w:vertAlign w:val="subscript"/>
        </w:rPr>
        <w:t>2</w:t>
      </w:r>
      <w:r w:rsidRPr="00194E8C">
        <w:t>O) three times for 5-10 minutes each</w:t>
      </w:r>
    </w:p>
    <w:p w14:paraId="342777B5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specimen in 75% ethanol (EtOH) for 2-12 hours</w:t>
      </w:r>
    </w:p>
    <w:p w14:paraId="6928368A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 xml:space="preserve">Eviscerate specimen, making sure to remove liver and eyes; if specimen is too small, make a sagittal incision into the body cavity and perforate eyes </w:t>
      </w:r>
    </w:p>
    <w:p w14:paraId="46C13987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90% EtOH for 2-12 hours</w:t>
      </w:r>
    </w:p>
    <w:p w14:paraId="7DC8D15F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95% EtOH for 2-12 hours</w:t>
      </w:r>
    </w:p>
    <w:p w14:paraId="1C1527D8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100% EtOH for 2-12 hours or repeat step 5</w:t>
      </w:r>
    </w:p>
    <w:p w14:paraId="72A64688" w14:textId="77777777" w:rsidR="00433A64" w:rsidRPr="00194E8C" w:rsidRDefault="00433A64" w:rsidP="00433A64">
      <w:pPr>
        <w:ind w:firstLine="720"/>
      </w:pPr>
      <w:r w:rsidRPr="00194E8C">
        <w:t>** Do not reuse EtOH ~ all but 100% can be reused once if necessary **</w:t>
      </w:r>
    </w:p>
    <w:p w14:paraId="6FECD108" w14:textId="77777777" w:rsidR="00433A64" w:rsidRPr="00194E8C" w:rsidRDefault="00433A64" w:rsidP="00433A64"/>
    <w:p w14:paraId="6B1C0309" w14:textId="77777777" w:rsidR="00433A64" w:rsidRPr="00194E8C" w:rsidRDefault="00433A64" w:rsidP="00433A64">
      <w:proofErr w:type="spellStart"/>
      <w:r w:rsidRPr="00194E8C">
        <w:t>Alcian</w:t>
      </w:r>
      <w:proofErr w:type="spellEnd"/>
      <w:r w:rsidRPr="00194E8C">
        <w:t xml:space="preserve"> Blue Treatment</w:t>
      </w:r>
    </w:p>
    <w:p w14:paraId="2CAD5619" w14:textId="77777777" w:rsidR="00433A64" w:rsidRPr="00194E8C" w:rsidRDefault="00433A64" w:rsidP="00433A64">
      <w:pPr>
        <w:ind w:left="720"/>
      </w:pPr>
      <w:r w:rsidRPr="00194E8C">
        <w:t xml:space="preserve">Recipe for 100 mL of solution: 30+ mg </w:t>
      </w:r>
      <w:proofErr w:type="spellStart"/>
      <w:r w:rsidRPr="00194E8C">
        <w:t>Alcian</w:t>
      </w:r>
      <w:proofErr w:type="spellEnd"/>
      <w:r w:rsidRPr="00194E8C">
        <w:t xml:space="preserve"> blue + 80 mL 95% EtOH + 20 mL glacial acetic acid; stir supersaturated solution for up to an hour; pour solution through a coffee filter 1-3 times to remove un-dissolved </w:t>
      </w:r>
      <w:proofErr w:type="spellStart"/>
      <w:r w:rsidRPr="00194E8C">
        <w:t>Alcian</w:t>
      </w:r>
      <w:proofErr w:type="spellEnd"/>
      <w:r w:rsidRPr="00194E8C">
        <w:t xml:space="preserve"> grains. </w:t>
      </w:r>
    </w:p>
    <w:p w14:paraId="10CCD13B" w14:textId="77777777" w:rsidR="00433A64" w:rsidRPr="00194E8C" w:rsidRDefault="00433A64" w:rsidP="00433A64">
      <w:r w:rsidRPr="00194E8C">
        <w:tab/>
        <w:t xml:space="preserve">** </w:t>
      </w:r>
      <w:proofErr w:type="spellStart"/>
      <w:r w:rsidRPr="00194E8C">
        <w:t>Alcian</w:t>
      </w:r>
      <w:proofErr w:type="spellEnd"/>
      <w:r w:rsidRPr="00194E8C">
        <w:t xml:space="preserve"> solution will permanently stain glassware **</w:t>
      </w:r>
    </w:p>
    <w:p w14:paraId="1C83773D" w14:textId="77777777" w:rsidR="00433A64" w:rsidRPr="00194E8C" w:rsidRDefault="00433A64" w:rsidP="00433A64">
      <w:pPr>
        <w:ind w:firstLine="720"/>
      </w:pPr>
      <w:r w:rsidRPr="00194E8C">
        <w:t xml:space="preserve">** Solution can be reused if pH is </w:t>
      </w:r>
      <w:r w:rsidRPr="00194E8C">
        <w:sym w:font="Symbol" w:char="F0A3"/>
      </w:r>
      <w:r w:rsidRPr="00194E8C">
        <w:t xml:space="preserve"> 3 **</w:t>
      </w:r>
    </w:p>
    <w:p w14:paraId="7A82187A" w14:textId="77777777" w:rsidR="00433A64" w:rsidRPr="00194E8C" w:rsidRDefault="00433A64" w:rsidP="00433A64"/>
    <w:p w14:paraId="6BF1FECC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 xml:space="preserve">Place specimen in </w:t>
      </w:r>
      <w:proofErr w:type="spellStart"/>
      <w:r w:rsidRPr="00194E8C">
        <w:t>Alcian</w:t>
      </w:r>
      <w:proofErr w:type="spellEnd"/>
      <w:r w:rsidRPr="00194E8C">
        <w:t xml:space="preserve"> blue solution for 24-36 hours depending on size. A dark</w:t>
      </w:r>
    </w:p>
    <w:p w14:paraId="3DC8C954" w14:textId="77777777" w:rsidR="00433A64" w:rsidRPr="00194E8C" w:rsidRDefault="00433A64" w:rsidP="00433A64">
      <w:pPr>
        <w:ind w:left="360" w:firstLine="360"/>
      </w:pPr>
      <w:r w:rsidRPr="00194E8C">
        <w:t xml:space="preserve">blue film should be apparent on the specimens. </w:t>
      </w:r>
    </w:p>
    <w:p w14:paraId="5AE060AC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100% EtOH for 1-2 hours or do step 9 twice</w:t>
      </w:r>
    </w:p>
    <w:p w14:paraId="6CE9996C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95% EtOH for 1-2 hours</w:t>
      </w:r>
    </w:p>
    <w:p w14:paraId="58AFB680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90% EtOH for 1-2 hours</w:t>
      </w:r>
    </w:p>
    <w:p w14:paraId="67F9267D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 xml:space="preserve">Place in 75% EtOH for 1-2 hours </w:t>
      </w:r>
    </w:p>
    <w:p w14:paraId="5C466904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distilled or RO H</w:t>
      </w:r>
      <w:r w:rsidRPr="00194E8C">
        <w:rPr>
          <w:vertAlign w:val="subscript"/>
        </w:rPr>
        <w:t>2</w:t>
      </w:r>
      <w:r w:rsidRPr="00194E8C">
        <w:t>O for 1-2 hours</w:t>
      </w:r>
    </w:p>
    <w:p w14:paraId="1437B5F7" w14:textId="77777777" w:rsidR="00433A64" w:rsidRPr="00194E8C" w:rsidRDefault="00433A64" w:rsidP="00433A64"/>
    <w:p w14:paraId="384C93B5" w14:textId="77777777" w:rsidR="00433A64" w:rsidRPr="00194E8C" w:rsidRDefault="00433A64" w:rsidP="00433A64">
      <w:r w:rsidRPr="00194E8C">
        <w:t>Trypsin Treatment</w:t>
      </w:r>
    </w:p>
    <w:p w14:paraId="6CCB4B76" w14:textId="77777777" w:rsidR="00433A64" w:rsidRPr="00194E8C" w:rsidRDefault="00433A64" w:rsidP="00433A64">
      <w:pPr>
        <w:ind w:left="720"/>
      </w:pPr>
      <w:r w:rsidRPr="00194E8C">
        <w:t>Recipe for 100 mL of solution: 1 g trypsin powder + 30 mL saturated sodium borate (=Borax) + 70 mL distilled or RO H</w:t>
      </w:r>
      <w:r w:rsidRPr="00194E8C">
        <w:rPr>
          <w:vertAlign w:val="subscript"/>
        </w:rPr>
        <w:t>2</w:t>
      </w:r>
      <w:r w:rsidRPr="00194E8C">
        <w:t>O ** Mix well**</w:t>
      </w:r>
    </w:p>
    <w:p w14:paraId="4E1ADD5C" w14:textId="77777777" w:rsidR="00433A64" w:rsidRPr="00194E8C" w:rsidRDefault="00433A64" w:rsidP="00433A64">
      <w:r w:rsidRPr="00194E8C">
        <w:t xml:space="preserve">      </w:t>
      </w:r>
    </w:p>
    <w:p w14:paraId="77AAF70C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 xml:space="preserve">Place specimen in trypsin solution for 12-24 hours depending on size </w:t>
      </w:r>
    </w:p>
    <w:p w14:paraId="74D48563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 Discard used trypsin solution after use **</w:t>
      </w:r>
    </w:p>
    <w:p w14:paraId="180E14E3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 Repeat trypsin step with fresh solution if specimens are not limp or if tissues are not largely transparent after 24 hours **</w:t>
      </w:r>
    </w:p>
    <w:p w14:paraId="6F440DEC" w14:textId="77777777" w:rsidR="00433A64" w:rsidRPr="00194E8C" w:rsidRDefault="00433A64" w:rsidP="00433A64"/>
    <w:p w14:paraId="20D6FF30" w14:textId="77777777" w:rsidR="00433A64" w:rsidRPr="00194E8C" w:rsidRDefault="00433A64" w:rsidP="00433A64">
      <w:r w:rsidRPr="00194E8C">
        <w:t>Bleach Treatment</w:t>
      </w:r>
    </w:p>
    <w:p w14:paraId="73089001" w14:textId="77777777" w:rsidR="00433A64" w:rsidRPr="00194E8C" w:rsidRDefault="00433A64" w:rsidP="00433A64">
      <w:pPr>
        <w:ind w:left="720"/>
      </w:pPr>
      <w:r w:rsidRPr="00194E8C">
        <w:t>Recipe for 100 mL of solution: 100 mL 0.5% potassium hydroxide (KOH) + 3 drops 3% hydrogen peroxide (H</w:t>
      </w:r>
      <w:r w:rsidRPr="00194E8C">
        <w:rPr>
          <w:vertAlign w:val="subscript"/>
        </w:rPr>
        <w:t>2</w:t>
      </w:r>
      <w:r w:rsidRPr="00194E8C">
        <w:t>O</w:t>
      </w:r>
      <w:r w:rsidRPr="00194E8C">
        <w:rPr>
          <w:vertAlign w:val="subscript"/>
        </w:rPr>
        <w:t>2</w:t>
      </w:r>
      <w:r w:rsidRPr="00194E8C">
        <w:t>)</w:t>
      </w:r>
    </w:p>
    <w:p w14:paraId="2A895FB7" w14:textId="77777777" w:rsidR="00433A64" w:rsidRPr="00194E8C" w:rsidRDefault="00433A64" w:rsidP="00433A64"/>
    <w:p w14:paraId="7329B1F0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specimen in bleach solution for 12-24 hours depending on size</w:t>
      </w:r>
    </w:p>
    <w:p w14:paraId="219C48D0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 Discard after use **</w:t>
      </w:r>
    </w:p>
    <w:p w14:paraId="03A21A86" w14:textId="77777777" w:rsidR="00433A64" w:rsidRPr="00194E8C" w:rsidRDefault="00433A64" w:rsidP="00433A64">
      <w:pPr>
        <w:pStyle w:val="ListParagraph"/>
        <w:spacing w:line="240" w:lineRule="auto"/>
      </w:pPr>
      <w:r w:rsidRPr="00194E8C">
        <w:lastRenderedPageBreak/>
        <w:t>** Stop treatment if bubbles form in the tissues and switch to a lower concentration **</w:t>
      </w:r>
    </w:p>
    <w:p w14:paraId="7CE03AAD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 If tissues are still not transparent or pigment remains after 24 hours, add 1-3 more drops H</w:t>
      </w:r>
      <w:r w:rsidRPr="00194E8C">
        <w:rPr>
          <w:vertAlign w:val="subscript"/>
        </w:rPr>
        <w:t>2</w:t>
      </w:r>
      <w:r w:rsidRPr="00194E8C">
        <w:t>O</w:t>
      </w:r>
      <w:r w:rsidRPr="00194E8C">
        <w:rPr>
          <w:vertAlign w:val="subscript"/>
        </w:rPr>
        <w:t>2</w:t>
      </w:r>
      <w:r w:rsidRPr="00194E8C">
        <w:t xml:space="preserve"> to solution and allow to sit for another 12-24 hours **</w:t>
      </w:r>
    </w:p>
    <w:p w14:paraId="4138014C" w14:textId="77777777" w:rsidR="00433A64" w:rsidRPr="00194E8C" w:rsidRDefault="00433A64" w:rsidP="00433A64"/>
    <w:p w14:paraId="1C96A398" w14:textId="77777777" w:rsidR="00433A64" w:rsidRPr="00194E8C" w:rsidRDefault="00433A64" w:rsidP="00433A64">
      <w:r w:rsidRPr="00194E8C">
        <w:t>Alizarin Treatment</w:t>
      </w:r>
    </w:p>
    <w:p w14:paraId="5A0EAFAC" w14:textId="77777777" w:rsidR="00433A64" w:rsidRPr="00194E8C" w:rsidRDefault="00433A64" w:rsidP="00433A64">
      <w:pPr>
        <w:ind w:left="720"/>
      </w:pPr>
      <w:r w:rsidRPr="00194E8C">
        <w:t>Recipe for 100 mL of solution: 100 mL 0.5% KOH + miniscule amount of Alizarin grains to make solution dark, but still transparent purple</w:t>
      </w:r>
    </w:p>
    <w:p w14:paraId="00762ED5" w14:textId="77777777" w:rsidR="00433A64" w:rsidRPr="00194E8C" w:rsidRDefault="00433A64" w:rsidP="00433A64">
      <w:pPr>
        <w:ind w:left="720"/>
      </w:pPr>
      <w:r w:rsidRPr="00194E8C">
        <w:t>** Swirl solution; let sit for 10 minutes at a time before adding more Alizarin **</w:t>
      </w:r>
    </w:p>
    <w:p w14:paraId="50EF5095" w14:textId="77777777" w:rsidR="00433A64" w:rsidRPr="00194E8C" w:rsidRDefault="00433A64" w:rsidP="00433A64"/>
    <w:p w14:paraId="07F34E9B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specimen in Alizarin solution for 12-24 hours depending on size</w:t>
      </w:r>
    </w:p>
    <w:p w14:paraId="1C1B5386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 Discard after use **</w:t>
      </w:r>
    </w:p>
    <w:p w14:paraId="5F5FEC88" w14:textId="77777777" w:rsidR="00433A64" w:rsidRPr="00194E8C" w:rsidRDefault="00433A64" w:rsidP="00433A64"/>
    <w:p w14:paraId="7E0207BA" w14:textId="77777777" w:rsidR="00433A64" w:rsidRPr="00194E8C" w:rsidRDefault="00433A64" w:rsidP="00433A64">
      <w:r w:rsidRPr="00194E8C">
        <w:t>Glycerin Gradations and Storage</w:t>
      </w:r>
    </w:p>
    <w:p w14:paraId="2EEF611C" w14:textId="77777777" w:rsidR="00433A64" w:rsidRPr="00194E8C" w:rsidRDefault="00433A64" w:rsidP="00433A64">
      <w:r w:rsidRPr="00194E8C">
        <w:tab/>
        <w:t xml:space="preserve">Recipe for 100 mL of solution: 1) [3:1] 75 mL 0.5% KOH + 25 mL glycerin, 2) </w:t>
      </w:r>
    </w:p>
    <w:p w14:paraId="306D3070" w14:textId="77777777" w:rsidR="00433A64" w:rsidRPr="00194E8C" w:rsidRDefault="00433A64" w:rsidP="00433A64">
      <w:pPr>
        <w:ind w:left="720"/>
      </w:pPr>
      <w:r w:rsidRPr="00194E8C">
        <w:t xml:space="preserve">[1:1] 50 mL KOH + 50 mL glycerin (=glycerol), 3) [1:3] 25 mL KOH + 75 mL glycerin </w:t>
      </w:r>
    </w:p>
    <w:p w14:paraId="67E7F42E" w14:textId="77777777" w:rsidR="00433A64" w:rsidRPr="00194E8C" w:rsidRDefault="00433A64" w:rsidP="00433A64"/>
    <w:p w14:paraId="488F6B17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specimen in 3:1 solution for 12-24 hours</w:t>
      </w:r>
    </w:p>
    <w:p w14:paraId="410C3E27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1:1 solution for 12-24 hours</w:t>
      </w:r>
    </w:p>
    <w:p w14:paraId="0DB92E1F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in 1:3 solution for 12-24 hours</w:t>
      </w:r>
    </w:p>
    <w:p w14:paraId="142B0779" w14:textId="77777777" w:rsidR="00433A64" w:rsidRPr="00194E8C" w:rsidRDefault="00433A64" w:rsidP="00433A64">
      <w:pPr>
        <w:pStyle w:val="ListParagraph"/>
        <w:spacing w:line="240" w:lineRule="auto"/>
      </w:pPr>
      <w:r w:rsidRPr="00194E8C">
        <w:t>**Solutions can be reused once **</w:t>
      </w:r>
    </w:p>
    <w:p w14:paraId="51CA66E0" w14:textId="77777777" w:rsidR="00433A64" w:rsidRPr="00194E8C" w:rsidRDefault="00433A64" w:rsidP="00433A64">
      <w:pPr>
        <w:pStyle w:val="ListParagraph"/>
        <w:numPr>
          <w:ilvl w:val="0"/>
          <w:numId w:val="1"/>
        </w:numPr>
        <w:spacing w:after="0" w:line="240" w:lineRule="auto"/>
      </w:pPr>
      <w:r w:rsidRPr="00194E8C">
        <w:t>Place specimen in 100% glycerin + grains of thymol (preservative)</w:t>
      </w:r>
    </w:p>
    <w:p w14:paraId="5CD988DF" w14:textId="77777777" w:rsidR="00433A64" w:rsidRPr="00194E8C" w:rsidRDefault="00433A64" w:rsidP="00433A64"/>
    <w:p w14:paraId="2064C9A0" w14:textId="77777777" w:rsidR="00433A64" w:rsidRPr="00194E8C" w:rsidRDefault="00433A64" w:rsidP="00433A64">
      <w:r w:rsidRPr="00194E8C">
        <w:t>END</w:t>
      </w:r>
    </w:p>
    <w:p w14:paraId="5597C734" w14:textId="77777777" w:rsidR="00433A64" w:rsidRPr="00194E8C" w:rsidRDefault="00433A64" w:rsidP="00433A64">
      <w:r w:rsidRPr="00194E8C">
        <w:t>________________________________________________________________________</w:t>
      </w:r>
    </w:p>
    <w:p w14:paraId="3AC20C0E" w14:textId="77777777" w:rsidR="00433A64" w:rsidRPr="009874BF" w:rsidRDefault="00433A64" w:rsidP="00433A64">
      <w:r w:rsidRPr="00194E8C">
        <w:t>** For most steps (except Alizarin staining) you can go longer by 12-24 hours, but check specimen frequently **</w:t>
      </w:r>
    </w:p>
    <w:p w14:paraId="415539B8" w14:textId="77777777" w:rsidR="00433A64" w:rsidRPr="00410A06" w:rsidRDefault="00433A64" w:rsidP="00433A64">
      <w:pPr>
        <w:spacing w:line="480" w:lineRule="auto"/>
        <w:rPr>
          <w:color w:val="000000"/>
        </w:rPr>
      </w:pPr>
    </w:p>
    <w:p w14:paraId="65C030E5" w14:textId="77777777" w:rsidR="00C54659" w:rsidRDefault="00C54659"/>
    <w:sectPr w:rsidR="00C54659" w:rsidSect="008C2605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C03BF"/>
    <w:multiLevelType w:val="hybridMultilevel"/>
    <w:tmpl w:val="968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9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64"/>
    <w:rsid w:val="00327FEF"/>
    <w:rsid w:val="00433A64"/>
    <w:rsid w:val="00594CB9"/>
    <w:rsid w:val="008E04AD"/>
    <w:rsid w:val="00C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51A0"/>
  <w15:chartTrackingRefBased/>
  <w15:docId w15:val="{5EE7E08D-2136-0C4D-B2A1-3906D5F2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6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2023-03-07T15:05:00Z</dcterms:created>
  <dcterms:modified xsi:type="dcterms:W3CDTF">2023-03-07T15:07:00Z</dcterms:modified>
</cp:coreProperties>
</file>